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FEC6" w14:textId="6EF342AD" w:rsidR="67557065" w:rsidRDefault="44216002" w:rsidP="272C56CE">
      <w:pPr>
        <w:spacing w:line="240" w:lineRule="auto"/>
        <w:jc w:val="center"/>
        <w:rPr>
          <w:b/>
          <w:bCs/>
          <w:sz w:val="28"/>
          <w:szCs w:val="28"/>
        </w:rPr>
      </w:pPr>
      <w:r w:rsidRPr="272C56CE">
        <w:rPr>
          <w:b/>
          <w:bCs/>
          <w:sz w:val="28"/>
          <w:szCs w:val="28"/>
        </w:rPr>
        <w:t>Peak Education</w:t>
      </w:r>
      <w:r w:rsidR="04B469D9" w:rsidRPr="272C56CE">
        <w:rPr>
          <w:b/>
          <w:bCs/>
          <w:sz w:val="28"/>
          <w:szCs w:val="28"/>
        </w:rPr>
        <w:t xml:space="preserve"> </w:t>
      </w:r>
    </w:p>
    <w:p w14:paraId="28592694" w14:textId="79ACB6A9" w:rsidR="67557065" w:rsidRDefault="44216002" w:rsidP="272C56CE">
      <w:pPr>
        <w:spacing w:line="240" w:lineRule="auto"/>
        <w:jc w:val="center"/>
        <w:rPr>
          <w:b/>
          <w:bCs/>
          <w:sz w:val="28"/>
          <w:szCs w:val="28"/>
        </w:rPr>
      </w:pPr>
      <w:r w:rsidRPr="272C56CE">
        <w:rPr>
          <w:b/>
          <w:bCs/>
          <w:sz w:val="28"/>
          <w:szCs w:val="28"/>
        </w:rPr>
        <w:t>College Success</w:t>
      </w:r>
      <w:r w:rsidR="64F0E9CB" w:rsidRPr="272C56CE">
        <w:rPr>
          <w:b/>
          <w:bCs/>
          <w:sz w:val="28"/>
          <w:szCs w:val="28"/>
        </w:rPr>
        <w:t xml:space="preserve"> Program</w:t>
      </w:r>
      <w:r w:rsidRPr="272C56CE">
        <w:rPr>
          <w:b/>
          <w:bCs/>
          <w:sz w:val="28"/>
          <w:szCs w:val="28"/>
        </w:rPr>
        <w:t xml:space="preserve"> </w:t>
      </w:r>
    </w:p>
    <w:p w14:paraId="1B00F843" w14:textId="0E133646" w:rsidR="67557065" w:rsidRDefault="51AE6453" w:rsidP="272C56CE">
      <w:pPr>
        <w:spacing w:line="240" w:lineRule="auto"/>
        <w:jc w:val="center"/>
        <w:rPr>
          <w:b/>
          <w:bCs/>
          <w:sz w:val="24"/>
          <w:szCs w:val="24"/>
        </w:rPr>
      </w:pPr>
      <w:r w:rsidRPr="272C56CE">
        <w:rPr>
          <w:b/>
          <w:bCs/>
        </w:rPr>
        <w:t>Getting Started on Campus Checklist</w:t>
      </w:r>
    </w:p>
    <w:p w14:paraId="76C64DE6" w14:textId="1B7E1EF9" w:rsidR="1562521E" w:rsidRDefault="1562521E" w:rsidP="272C56CE">
      <w:pPr>
        <w:spacing w:line="240" w:lineRule="auto"/>
        <w:rPr>
          <w:b/>
          <w:bCs/>
        </w:rPr>
      </w:pPr>
      <w:r>
        <w:t xml:space="preserve">Once you arrive on campus, there are some key things you can and should do to make sure you get a smooth start and set yourself up for success. You can use this checklist to be sure you are getting off to a great start. </w:t>
      </w:r>
    </w:p>
    <w:p w14:paraId="2D09288A" w14:textId="66702215" w:rsidR="51AE6453" w:rsidRDefault="51AE6453" w:rsidP="31CB5A1C">
      <w:pPr>
        <w:rPr>
          <w:rFonts w:ascii="Calibri" w:eastAsia="Calibri" w:hAnsi="Calibri" w:cs="Calibri"/>
          <w:b/>
          <w:bCs/>
          <w:color w:val="444444"/>
        </w:rPr>
      </w:pPr>
      <w:r w:rsidRPr="31CB5A1C">
        <w:rPr>
          <w:rFonts w:ascii="Calibri" w:eastAsia="Calibri" w:hAnsi="Calibri" w:cs="Calibri"/>
          <w:b/>
          <w:bCs/>
          <w:color w:val="444444"/>
        </w:rPr>
        <w:t>Financial:</w:t>
      </w:r>
    </w:p>
    <w:p w14:paraId="0253D317" w14:textId="74C731E6" w:rsidR="28644DA2" w:rsidRDefault="48B60679" w:rsidP="36F23042">
      <w:pPr>
        <w:pStyle w:val="ListParagraph"/>
        <w:numPr>
          <w:ilvl w:val="0"/>
          <w:numId w:val="3"/>
        </w:numPr>
        <w:rPr>
          <w:rFonts w:eastAsiaTheme="minorEastAsia"/>
          <w:color w:val="444444"/>
        </w:rPr>
      </w:pPr>
      <w:r w:rsidRPr="36F23042">
        <w:rPr>
          <w:rFonts w:ascii="Calibri" w:eastAsia="Calibri" w:hAnsi="Calibri" w:cs="Calibri"/>
          <w:color w:val="444444"/>
        </w:rPr>
        <w:t xml:space="preserve">Stop by the financial aid office or make an appointment to meet your FA counselor and ask any questions that you may have. </w:t>
      </w:r>
    </w:p>
    <w:p w14:paraId="33E63BAC" w14:textId="232B06ED" w:rsidR="28644DA2" w:rsidRDefault="28644DA2" w:rsidP="36F23042">
      <w:pPr>
        <w:pStyle w:val="ListParagraph"/>
        <w:numPr>
          <w:ilvl w:val="0"/>
          <w:numId w:val="3"/>
        </w:numPr>
        <w:rPr>
          <w:color w:val="444444"/>
        </w:rPr>
      </w:pPr>
      <w:r w:rsidRPr="36F23042">
        <w:rPr>
          <w:rFonts w:ascii="Calibri" w:eastAsia="Calibri" w:hAnsi="Calibri" w:cs="Calibri"/>
          <w:color w:val="444444"/>
        </w:rPr>
        <w:t xml:space="preserve">Make sure all your aid has applied and that your bill is paid in full. </w:t>
      </w:r>
    </w:p>
    <w:p w14:paraId="4B4261F3" w14:textId="7A510169" w:rsidR="34FDDC50" w:rsidRDefault="34FDDC50" w:rsidP="36F23042">
      <w:pPr>
        <w:pStyle w:val="ListParagraph"/>
        <w:numPr>
          <w:ilvl w:val="0"/>
          <w:numId w:val="3"/>
        </w:numPr>
        <w:rPr>
          <w:rFonts w:eastAsiaTheme="minorEastAsia"/>
          <w:color w:val="444444"/>
        </w:rPr>
      </w:pPr>
      <w:r w:rsidRPr="36F23042">
        <w:rPr>
          <w:rFonts w:ascii="Calibri" w:eastAsia="Calibri" w:hAnsi="Calibri" w:cs="Calibri"/>
          <w:color w:val="444444"/>
        </w:rPr>
        <w:t>If Federal Work Study was listed on your FA award letter, check in regarding the process if you have not yet started working/found a job.</w:t>
      </w:r>
    </w:p>
    <w:p w14:paraId="2981ACA0" w14:textId="351D3B82" w:rsidR="51AE6453" w:rsidRDefault="51AE6453" w:rsidP="31CB5A1C">
      <w:pPr>
        <w:rPr>
          <w:rFonts w:ascii="Calibri" w:eastAsia="Calibri" w:hAnsi="Calibri" w:cs="Calibri"/>
          <w:b/>
          <w:bCs/>
          <w:color w:val="444444"/>
        </w:rPr>
      </w:pPr>
      <w:r w:rsidRPr="31CB5A1C">
        <w:rPr>
          <w:rFonts w:ascii="Calibri" w:eastAsia="Calibri" w:hAnsi="Calibri" w:cs="Calibri"/>
          <w:b/>
          <w:bCs/>
          <w:color w:val="444444"/>
        </w:rPr>
        <w:t>Academic:</w:t>
      </w:r>
    </w:p>
    <w:p w14:paraId="1F3BE91A" w14:textId="38FBF153" w:rsidR="2D0A743D" w:rsidRDefault="226C641E" w:rsidP="36F23042">
      <w:pPr>
        <w:pStyle w:val="ListParagraph"/>
        <w:numPr>
          <w:ilvl w:val="0"/>
          <w:numId w:val="2"/>
        </w:numPr>
        <w:rPr>
          <w:rFonts w:eastAsiaTheme="minorEastAsia"/>
          <w:color w:val="444444"/>
        </w:rPr>
      </w:pPr>
      <w:r w:rsidRPr="36F23042">
        <w:rPr>
          <w:rFonts w:ascii="Calibri" w:eastAsia="Calibri" w:hAnsi="Calibri" w:cs="Calibri"/>
          <w:color w:val="444444"/>
        </w:rPr>
        <w:t>Select a calendar system (on</w:t>
      </w:r>
      <w:r w:rsidR="2D6DDB90" w:rsidRPr="36F23042">
        <w:rPr>
          <w:rFonts w:ascii="Calibri" w:eastAsia="Calibri" w:hAnsi="Calibri" w:cs="Calibri"/>
          <w:color w:val="444444"/>
        </w:rPr>
        <w:t>l</w:t>
      </w:r>
      <w:r w:rsidRPr="36F23042">
        <w:rPr>
          <w:rFonts w:ascii="Calibri" w:eastAsia="Calibri" w:hAnsi="Calibri" w:cs="Calibri"/>
          <w:color w:val="444444"/>
        </w:rPr>
        <w:t xml:space="preserve">ine or paper) that you will consistently use to keep track of your commitments. </w:t>
      </w:r>
      <w:r w:rsidR="0B127086" w:rsidRPr="36F23042">
        <w:rPr>
          <w:rFonts w:ascii="Calibri" w:eastAsia="Calibri" w:hAnsi="Calibri" w:cs="Calibri"/>
          <w:color w:val="444444"/>
        </w:rPr>
        <w:t xml:space="preserve">Schedule in class times AND designated study times each day. </w:t>
      </w:r>
    </w:p>
    <w:p w14:paraId="34646675" w14:textId="7B10C813" w:rsidR="2D0A743D" w:rsidRDefault="7587C7FD" w:rsidP="36F23042">
      <w:pPr>
        <w:pStyle w:val="ListParagraph"/>
        <w:numPr>
          <w:ilvl w:val="0"/>
          <w:numId w:val="2"/>
        </w:numPr>
        <w:rPr>
          <w:rFonts w:eastAsiaTheme="minorEastAsia"/>
          <w:color w:val="444444"/>
        </w:rPr>
      </w:pPr>
      <w:r w:rsidRPr="36F23042">
        <w:rPr>
          <w:rFonts w:ascii="Calibri" w:eastAsia="Calibri" w:hAnsi="Calibri" w:cs="Calibri"/>
          <w:color w:val="444444"/>
        </w:rPr>
        <w:t xml:space="preserve">Understand the </w:t>
      </w:r>
      <w:r w:rsidR="6A1FDC36" w:rsidRPr="36F23042">
        <w:rPr>
          <w:rFonts w:ascii="Calibri" w:eastAsia="Calibri" w:hAnsi="Calibri" w:cs="Calibri"/>
          <w:color w:val="444444"/>
        </w:rPr>
        <w:t xml:space="preserve">online </w:t>
      </w:r>
      <w:r w:rsidR="5F70E922" w:rsidRPr="36F23042">
        <w:rPr>
          <w:rFonts w:ascii="Calibri" w:eastAsia="Calibri" w:hAnsi="Calibri" w:cs="Calibri"/>
          <w:color w:val="444444"/>
        </w:rPr>
        <w:t>platforms</w:t>
      </w:r>
      <w:r w:rsidRPr="36F23042">
        <w:rPr>
          <w:rFonts w:ascii="Calibri" w:eastAsia="Calibri" w:hAnsi="Calibri" w:cs="Calibri"/>
          <w:color w:val="444444"/>
        </w:rPr>
        <w:t xml:space="preserve"> needed for you</w:t>
      </w:r>
      <w:r w:rsidR="5DE3A8E1" w:rsidRPr="36F23042">
        <w:rPr>
          <w:rFonts w:ascii="Calibri" w:eastAsia="Calibri" w:hAnsi="Calibri" w:cs="Calibri"/>
          <w:color w:val="444444"/>
        </w:rPr>
        <w:t xml:space="preserve">r </w:t>
      </w:r>
      <w:r w:rsidRPr="36F23042">
        <w:rPr>
          <w:rFonts w:ascii="Calibri" w:eastAsia="Calibri" w:hAnsi="Calibri" w:cs="Calibri"/>
          <w:color w:val="444444"/>
        </w:rPr>
        <w:t>classes</w:t>
      </w:r>
      <w:r w:rsidR="7123310B" w:rsidRPr="36F23042">
        <w:rPr>
          <w:rFonts w:ascii="Calibri" w:eastAsia="Calibri" w:hAnsi="Calibri" w:cs="Calibri"/>
          <w:color w:val="444444"/>
        </w:rPr>
        <w:t xml:space="preserve">. </w:t>
      </w:r>
      <w:r w:rsidR="6E72CC89" w:rsidRPr="36F23042">
        <w:rPr>
          <w:rFonts w:ascii="Calibri" w:eastAsia="Calibri" w:hAnsi="Calibri" w:cs="Calibri"/>
          <w:color w:val="444444"/>
        </w:rPr>
        <w:t>(</w:t>
      </w:r>
      <w:r w:rsidRPr="36F23042">
        <w:rPr>
          <w:rFonts w:ascii="Calibri" w:eastAsia="Calibri" w:hAnsi="Calibri" w:cs="Calibri"/>
          <w:color w:val="444444"/>
        </w:rPr>
        <w:t xml:space="preserve">Make sure you can log on to class webpages, view important documents, </w:t>
      </w:r>
      <w:r w:rsidR="056F377E" w:rsidRPr="36F23042">
        <w:rPr>
          <w:rFonts w:ascii="Calibri" w:eastAsia="Calibri" w:hAnsi="Calibri" w:cs="Calibri"/>
          <w:color w:val="444444"/>
        </w:rPr>
        <w:t xml:space="preserve">contact your </w:t>
      </w:r>
      <w:r w:rsidR="4D970F33" w:rsidRPr="36F23042">
        <w:rPr>
          <w:rFonts w:ascii="Calibri" w:eastAsia="Calibri" w:hAnsi="Calibri" w:cs="Calibri"/>
          <w:color w:val="444444"/>
        </w:rPr>
        <w:t>instructors, and</w:t>
      </w:r>
      <w:r w:rsidR="056F377E" w:rsidRPr="36F23042">
        <w:rPr>
          <w:rFonts w:ascii="Calibri" w:eastAsia="Calibri" w:hAnsi="Calibri" w:cs="Calibri"/>
          <w:color w:val="444444"/>
        </w:rPr>
        <w:t xml:space="preserve"> </w:t>
      </w:r>
      <w:r w:rsidR="2E22215E" w:rsidRPr="36F23042">
        <w:rPr>
          <w:rFonts w:ascii="Calibri" w:eastAsia="Calibri" w:hAnsi="Calibri" w:cs="Calibri"/>
          <w:color w:val="444444"/>
        </w:rPr>
        <w:t>understand how to check grades</w:t>
      </w:r>
      <w:r w:rsidR="563F7B97" w:rsidRPr="36F23042">
        <w:rPr>
          <w:rFonts w:ascii="Calibri" w:eastAsia="Calibri" w:hAnsi="Calibri" w:cs="Calibri"/>
          <w:color w:val="444444"/>
        </w:rPr>
        <w:t xml:space="preserve"> </w:t>
      </w:r>
      <w:r w:rsidRPr="36F23042">
        <w:rPr>
          <w:rFonts w:ascii="Calibri" w:eastAsia="Calibri" w:hAnsi="Calibri" w:cs="Calibri"/>
          <w:color w:val="444444"/>
        </w:rPr>
        <w:t>and</w:t>
      </w:r>
      <w:r w:rsidR="0BA3D79C" w:rsidRPr="36F23042">
        <w:rPr>
          <w:rFonts w:ascii="Calibri" w:eastAsia="Calibri" w:hAnsi="Calibri" w:cs="Calibri"/>
          <w:color w:val="444444"/>
        </w:rPr>
        <w:t xml:space="preserve"> set</w:t>
      </w:r>
      <w:r w:rsidRPr="36F23042">
        <w:rPr>
          <w:rFonts w:ascii="Calibri" w:eastAsia="Calibri" w:hAnsi="Calibri" w:cs="Calibri"/>
          <w:color w:val="444444"/>
        </w:rPr>
        <w:t xml:space="preserve"> </w:t>
      </w:r>
      <w:r w:rsidR="19D3CA3F" w:rsidRPr="36F23042">
        <w:rPr>
          <w:rFonts w:ascii="Calibri" w:eastAsia="Calibri" w:hAnsi="Calibri" w:cs="Calibri"/>
          <w:color w:val="444444"/>
        </w:rPr>
        <w:t>notifications systems (if available) to alert you of upcoming assignments</w:t>
      </w:r>
      <w:r w:rsidR="712DC53E" w:rsidRPr="36F23042">
        <w:rPr>
          <w:rFonts w:ascii="Calibri" w:eastAsia="Calibri" w:hAnsi="Calibri" w:cs="Calibri"/>
          <w:color w:val="444444"/>
        </w:rPr>
        <w:t xml:space="preserve"> or returned work.</w:t>
      </w:r>
      <w:r w:rsidR="12DF9331" w:rsidRPr="36F23042">
        <w:rPr>
          <w:rFonts w:ascii="Calibri" w:eastAsia="Calibri" w:hAnsi="Calibri" w:cs="Calibri"/>
          <w:color w:val="444444"/>
        </w:rPr>
        <w:t>)</w:t>
      </w:r>
    </w:p>
    <w:p w14:paraId="5F00CC6D" w14:textId="69059D82" w:rsidR="2D0A743D" w:rsidRDefault="0E065F94" w:rsidP="36F23042">
      <w:pPr>
        <w:pStyle w:val="ListParagraph"/>
        <w:numPr>
          <w:ilvl w:val="0"/>
          <w:numId w:val="2"/>
        </w:numPr>
        <w:rPr>
          <w:rFonts w:eastAsiaTheme="minorEastAsia"/>
          <w:color w:val="444444"/>
        </w:rPr>
      </w:pPr>
      <w:r w:rsidRPr="36F23042">
        <w:rPr>
          <w:rFonts w:ascii="Calibri" w:eastAsia="Calibri" w:hAnsi="Calibri" w:cs="Calibri"/>
          <w:color w:val="444444"/>
        </w:rPr>
        <w:t>Check each syllabus carefully so that you can anticipate the things you will need, the cost associated with each, and the method you can use to obtain them</w:t>
      </w:r>
      <w:r w:rsidR="0A871A50" w:rsidRPr="36F23042">
        <w:rPr>
          <w:rFonts w:ascii="Calibri" w:eastAsia="Calibri" w:hAnsi="Calibri" w:cs="Calibri"/>
          <w:color w:val="444444"/>
        </w:rPr>
        <w:t xml:space="preserve">. </w:t>
      </w:r>
    </w:p>
    <w:p w14:paraId="22AE9417" w14:textId="1E4AFA1D" w:rsidR="2D0A743D" w:rsidRDefault="7587C7FD" w:rsidP="36F23042">
      <w:pPr>
        <w:pStyle w:val="ListParagraph"/>
        <w:numPr>
          <w:ilvl w:val="0"/>
          <w:numId w:val="2"/>
        </w:numPr>
        <w:rPr>
          <w:rFonts w:eastAsiaTheme="minorEastAsia"/>
          <w:color w:val="444444"/>
        </w:rPr>
      </w:pPr>
      <w:r w:rsidRPr="36F23042">
        <w:rPr>
          <w:rFonts w:ascii="Calibri" w:eastAsia="Calibri" w:hAnsi="Calibri" w:cs="Calibri"/>
          <w:color w:val="444444"/>
        </w:rPr>
        <w:t xml:space="preserve">Gather all the materials you need including books, lab materials, computer programs, art supplies, or other tools. </w:t>
      </w:r>
    </w:p>
    <w:p w14:paraId="25D50923" w14:textId="211CFA1C" w:rsidR="20A7B784" w:rsidRDefault="20A7B784" w:rsidP="272C56CE">
      <w:pPr>
        <w:pStyle w:val="ListParagraph"/>
        <w:numPr>
          <w:ilvl w:val="0"/>
          <w:numId w:val="2"/>
        </w:numPr>
        <w:rPr>
          <w:rFonts w:eastAsiaTheme="minorEastAsia"/>
          <w:color w:val="444444"/>
        </w:rPr>
      </w:pPr>
      <w:r w:rsidRPr="272C56CE">
        <w:rPr>
          <w:rFonts w:ascii="Calibri" w:eastAsia="Calibri" w:hAnsi="Calibri" w:cs="Calibri"/>
          <w:color w:val="444444"/>
        </w:rPr>
        <w:t>Identify academic resources that are available to you. (Even if you don’t think you need extra support yet, you want to be sure that you know where you can get help if you need it.</w:t>
      </w:r>
      <w:r w:rsidR="33619D78" w:rsidRPr="272C56CE">
        <w:rPr>
          <w:rFonts w:ascii="Calibri" w:eastAsia="Calibri" w:hAnsi="Calibri" w:cs="Calibri"/>
          <w:color w:val="444444"/>
        </w:rPr>
        <w:t>)</w:t>
      </w:r>
      <w:r w:rsidRPr="272C56CE">
        <w:rPr>
          <w:rFonts w:ascii="Calibri" w:eastAsia="Calibri" w:hAnsi="Calibri" w:cs="Calibri"/>
          <w:color w:val="444444"/>
        </w:rPr>
        <w:t xml:space="preserve"> Campus resources may </w:t>
      </w:r>
      <w:r w:rsidR="4BEDDD22" w:rsidRPr="272C56CE">
        <w:rPr>
          <w:rFonts w:ascii="Calibri" w:eastAsia="Calibri" w:hAnsi="Calibri" w:cs="Calibri"/>
          <w:color w:val="444444"/>
        </w:rPr>
        <w:t>include</w:t>
      </w:r>
      <w:r w:rsidRPr="272C56CE">
        <w:rPr>
          <w:rFonts w:ascii="Calibri" w:eastAsia="Calibri" w:hAnsi="Calibri" w:cs="Calibri"/>
          <w:color w:val="444444"/>
        </w:rPr>
        <w:t xml:space="preserve"> Tutoring Center, Academic Resource Center, Student Disability Services, libraries, computer labs, Writing Center, Math Center.</w:t>
      </w:r>
    </w:p>
    <w:p w14:paraId="18E6B8F5" w14:textId="26B575AB" w:rsidR="20A7B784" w:rsidRDefault="20A7B784" w:rsidP="36F23042">
      <w:pPr>
        <w:pStyle w:val="ListParagraph"/>
        <w:numPr>
          <w:ilvl w:val="0"/>
          <w:numId w:val="2"/>
        </w:numPr>
        <w:rPr>
          <w:rFonts w:eastAsiaTheme="minorEastAsia"/>
          <w:color w:val="444444"/>
        </w:rPr>
      </w:pPr>
      <w:r w:rsidRPr="36F23042">
        <w:rPr>
          <w:rFonts w:ascii="Calibri" w:eastAsia="Calibri" w:hAnsi="Calibri" w:cs="Calibri"/>
          <w:color w:val="444444"/>
        </w:rPr>
        <w:t>Familiarize yourself with the days/times that each professor holds office hours. Attend office hours for each of your professors at least once in the first month of class.</w:t>
      </w:r>
    </w:p>
    <w:p w14:paraId="6415FB37" w14:textId="34B8B38B" w:rsidR="67557065" w:rsidRDefault="0EF95A60" w:rsidP="36F23042">
      <w:pPr>
        <w:pStyle w:val="ListParagraph"/>
        <w:numPr>
          <w:ilvl w:val="0"/>
          <w:numId w:val="2"/>
        </w:numPr>
        <w:rPr>
          <w:rFonts w:eastAsiaTheme="minorEastAsia"/>
          <w:color w:val="444444"/>
        </w:rPr>
      </w:pPr>
      <w:r w:rsidRPr="36F23042">
        <w:rPr>
          <w:rFonts w:ascii="Calibri" w:eastAsia="Calibri" w:hAnsi="Calibri" w:cs="Calibri"/>
          <w:color w:val="444444"/>
        </w:rPr>
        <w:t xml:space="preserve">Be sure you know who your advisor </w:t>
      </w:r>
      <w:r w:rsidR="3EAD4868" w:rsidRPr="36F23042">
        <w:rPr>
          <w:rFonts w:ascii="Calibri" w:eastAsia="Calibri" w:hAnsi="Calibri" w:cs="Calibri"/>
          <w:color w:val="444444"/>
        </w:rPr>
        <w:t xml:space="preserve">is and schedule an appointment to meet him/her well in advance of course registration for second semester. </w:t>
      </w:r>
    </w:p>
    <w:p w14:paraId="04C91237" w14:textId="49899EEA" w:rsidR="51AE6453" w:rsidRDefault="3D6AC14B" w:rsidP="36F23042">
      <w:pPr>
        <w:rPr>
          <w:rFonts w:ascii="Calibri" w:eastAsia="Calibri" w:hAnsi="Calibri" w:cs="Calibri"/>
          <w:color w:val="444444"/>
        </w:rPr>
      </w:pPr>
      <w:r w:rsidRPr="36F23042">
        <w:rPr>
          <w:rFonts w:ascii="Calibri" w:eastAsia="Calibri" w:hAnsi="Calibri" w:cs="Calibri"/>
          <w:b/>
          <w:bCs/>
          <w:color w:val="444444"/>
        </w:rPr>
        <w:t>Wellbeing:</w:t>
      </w:r>
      <w:r w:rsidRPr="36F23042">
        <w:rPr>
          <w:rFonts w:ascii="Calibri" w:eastAsia="Calibri" w:hAnsi="Calibri" w:cs="Calibri"/>
          <w:color w:val="444444"/>
        </w:rPr>
        <w:t xml:space="preserve"> (Social, </w:t>
      </w:r>
      <w:r w:rsidR="68C8DF3E" w:rsidRPr="36F23042">
        <w:rPr>
          <w:rFonts w:ascii="Calibri" w:eastAsia="Calibri" w:hAnsi="Calibri" w:cs="Calibri"/>
          <w:color w:val="444444"/>
        </w:rPr>
        <w:t>emotional,</w:t>
      </w:r>
      <w:r w:rsidRPr="36F23042">
        <w:rPr>
          <w:rFonts w:ascii="Calibri" w:eastAsia="Calibri" w:hAnsi="Calibri" w:cs="Calibri"/>
          <w:color w:val="444444"/>
        </w:rPr>
        <w:t xml:space="preserve"> and physical)</w:t>
      </w:r>
    </w:p>
    <w:p w14:paraId="1F988D1F" w14:textId="65F1DCA9" w:rsidR="17196324" w:rsidRDefault="3D6AC14B" w:rsidP="36F23042">
      <w:pPr>
        <w:pStyle w:val="ListParagraph"/>
        <w:numPr>
          <w:ilvl w:val="0"/>
          <w:numId w:val="1"/>
        </w:numPr>
        <w:rPr>
          <w:rFonts w:eastAsiaTheme="minorEastAsia"/>
          <w:color w:val="444444"/>
        </w:rPr>
      </w:pPr>
      <w:r w:rsidRPr="36F23042">
        <w:rPr>
          <w:rFonts w:ascii="Calibri" w:eastAsia="Calibri" w:hAnsi="Calibri" w:cs="Calibri"/>
          <w:color w:val="444444"/>
        </w:rPr>
        <w:t>Identify health resources that are available to you. This may include an on-campus clinic or urgent care center for physical health needs, but other resources include mental health or counseling services, crisis counseling, gyms and fitness centers, and food pantries. (We will focus</w:t>
      </w:r>
      <w:r w:rsidR="122CB963" w:rsidRPr="36F23042">
        <w:rPr>
          <w:rFonts w:ascii="Calibri" w:eastAsia="Calibri" w:hAnsi="Calibri" w:cs="Calibri"/>
          <w:color w:val="444444"/>
        </w:rPr>
        <w:t xml:space="preserve"> on resources</w:t>
      </w:r>
      <w:r w:rsidRPr="36F23042">
        <w:rPr>
          <w:rFonts w:ascii="Calibri" w:eastAsia="Calibri" w:hAnsi="Calibri" w:cs="Calibri"/>
          <w:color w:val="444444"/>
        </w:rPr>
        <w:t xml:space="preserve"> in our September </w:t>
      </w:r>
      <w:r w:rsidR="250F6158" w:rsidRPr="36F23042">
        <w:rPr>
          <w:rFonts w:ascii="Calibri" w:eastAsia="Calibri" w:hAnsi="Calibri" w:cs="Calibri"/>
          <w:color w:val="444444"/>
        </w:rPr>
        <w:t>meeting but</w:t>
      </w:r>
      <w:r w:rsidR="779B3E0D" w:rsidRPr="36F23042">
        <w:rPr>
          <w:rFonts w:ascii="Calibri" w:eastAsia="Calibri" w:hAnsi="Calibri" w:cs="Calibri"/>
          <w:color w:val="444444"/>
        </w:rPr>
        <w:t xml:space="preserve"> be sure you know where to go/whom to call if you get sick</w:t>
      </w:r>
      <w:r w:rsidR="4704C01C" w:rsidRPr="36F23042">
        <w:rPr>
          <w:rFonts w:ascii="Calibri" w:eastAsia="Calibri" w:hAnsi="Calibri" w:cs="Calibri"/>
          <w:color w:val="444444"/>
        </w:rPr>
        <w:t xml:space="preserve"> at a minimum</w:t>
      </w:r>
      <w:r w:rsidR="779B3E0D" w:rsidRPr="36F23042">
        <w:rPr>
          <w:rFonts w:ascii="Calibri" w:eastAsia="Calibri" w:hAnsi="Calibri" w:cs="Calibri"/>
          <w:color w:val="444444"/>
        </w:rPr>
        <w:t>!)</w:t>
      </w:r>
    </w:p>
    <w:p w14:paraId="0E29471B" w14:textId="30579539" w:rsidR="17196324" w:rsidRDefault="5AC9F027" w:rsidP="36F23042">
      <w:pPr>
        <w:pStyle w:val="ListParagraph"/>
        <w:numPr>
          <w:ilvl w:val="0"/>
          <w:numId w:val="1"/>
        </w:numPr>
        <w:rPr>
          <w:rFonts w:eastAsiaTheme="minorEastAsia"/>
          <w:color w:val="444444"/>
        </w:rPr>
      </w:pPr>
      <w:r w:rsidRPr="36F23042">
        <w:rPr>
          <w:rFonts w:ascii="Calibri" w:eastAsia="Calibri" w:hAnsi="Calibri" w:cs="Calibri"/>
          <w:color w:val="444444"/>
        </w:rPr>
        <w:t>Get involved in campus life</w:t>
      </w:r>
      <w:r w:rsidR="4E48753B" w:rsidRPr="36F23042">
        <w:rPr>
          <w:rFonts w:ascii="Calibri" w:eastAsia="Calibri" w:hAnsi="Calibri" w:cs="Calibri"/>
          <w:color w:val="444444"/>
        </w:rPr>
        <w:t xml:space="preserve">! </w:t>
      </w:r>
      <w:r w:rsidR="779B3E0D" w:rsidRPr="36F23042">
        <w:rPr>
          <w:rFonts w:ascii="Calibri" w:eastAsia="Calibri" w:hAnsi="Calibri" w:cs="Calibri"/>
          <w:color w:val="444444"/>
        </w:rPr>
        <w:t>Identify special programs, clubs, and activities that might be a good fit for you</w:t>
      </w:r>
      <w:r w:rsidR="75B7E4C8" w:rsidRPr="36F23042">
        <w:rPr>
          <w:rFonts w:ascii="Calibri" w:eastAsia="Calibri" w:hAnsi="Calibri" w:cs="Calibri"/>
          <w:color w:val="444444"/>
        </w:rPr>
        <w:t xml:space="preserve">. </w:t>
      </w:r>
      <w:r w:rsidR="3C8BDF6A" w:rsidRPr="36F23042">
        <w:rPr>
          <w:rFonts w:ascii="Calibri" w:eastAsia="Calibri" w:hAnsi="Calibri" w:cs="Calibri"/>
          <w:color w:val="444444"/>
        </w:rPr>
        <w:t xml:space="preserve">(Pick one!) Find out where and when this group </w:t>
      </w:r>
      <w:r w:rsidR="68646142" w:rsidRPr="36F23042">
        <w:rPr>
          <w:rFonts w:ascii="Calibri" w:eastAsia="Calibri" w:hAnsi="Calibri" w:cs="Calibri"/>
          <w:color w:val="444444"/>
        </w:rPr>
        <w:t>meets and</w:t>
      </w:r>
      <w:r w:rsidR="3C8BDF6A" w:rsidRPr="36F23042">
        <w:rPr>
          <w:rFonts w:ascii="Calibri" w:eastAsia="Calibri" w:hAnsi="Calibri" w:cs="Calibri"/>
          <w:color w:val="444444"/>
        </w:rPr>
        <w:t xml:space="preserve"> c</w:t>
      </w:r>
      <w:r w:rsidR="779B3E0D" w:rsidRPr="36F23042">
        <w:rPr>
          <w:rFonts w:ascii="Calibri" w:eastAsia="Calibri" w:hAnsi="Calibri" w:cs="Calibri"/>
          <w:color w:val="444444"/>
        </w:rPr>
        <w:t>hallenge yourself to attend at least one meeting in your first two weeks of school.</w:t>
      </w:r>
      <w:r w:rsidR="4AD6B5AB" w:rsidRPr="36F23042">
        <w:rPr>
          <w:rFonts w:ascii="Calibri" w:eastAsia="Calibri" w:hAnsi="Calibri" w:cs="Calibri"/>
          <w:color w:val="444444"/>
        </w:rPr>
        <w:t xml:space="preserve"> (If you are living off campus, this is especially </w:t>
      </w:r>
    </w:p>
    <w:p w14:paraId="72431395" w14:textId="40BA1B98" w:rsidR="31CB5A1C" w:rsidRDefault="7149E1F9" w:rsidP="36F23042">
      <w:pPr>
        <w:pStyle w:val="ListParagraph"/>
        <w:numPr>
          <w:ilvl w:val="0"/>
          <w:numId w:val="1"/>
        </w:numPr>
        <w:rPr>
          <w:rFonts w:eastAsiaTheme="minorEastAsia"/>
          <w:color w:val="444444"/>
        </w:rPr>
      </w:pPr>
      <w:r w:rsidRPr="36F23042">
        <w:rPr>
          <w:rFonts w:ascii="Calibri" w:eastAsia="Calibri" w:hAnsi="Calibri" w:cs="Calibri"/>
          <w:color w:val="444444"/>
        </w:rPr>
        <w:t xml:space="preserve">Get involved in residence life if you live on campus. Meet the people who are living around </w:t>
      </w:r>
      <w:r w:rsidR="129B820D" w:rsidRPr="36F23042">
        <w:rPr>
          <w:rFonts w:ascii="Calibri" w:eastAsia="Calibri" w:hAnsi="Calibri" w:cs="Calibri"/>
          <w:color w:val="444444"/>
        </w:rPr>
        <w:t>you and</w:t>
      </w:r>
      <w:r w:rsidRPr="36F23042">
        <w:rPr>
          <w:rFonts w:ascii="Calibri" w:eastAsia="Calibri" w:hAnsi="Calibri" w:cs="Calibri"/>
          <w:color w:val="444444"/>
        </w:rPr>
        <w:t xml:space="preserve"> get to know the resident advisor on your floor. </w:t>
      </w:r>
    </w:p>
    <w:p w14:paraId="18A459DB" w14:textId="06F904E8" w:rsidR="31CB5A1C" w:rsidRDefault="294781C1" w:rsidP="36F23042">
      <w:pPr>
        <w:pStyle w:val="ListParagraph"/>
        <w:numPr>
          <w:ilvl w:val="0"/>
          <w:numId w:val="1"/>
        </w:numPr>
        <w:rPr>
          <w:rFonts w:eastAsiaTheme="minorEastAsia"/>
          <w:color w:val="444444"/>
        </w:rPr>
      </w:pPr>
      <w:r w:rsidRPr="36F23042">
        <w:rPr>
          <w:rFonts w:ascii="Calibri" w:eastAsia="Calibri" w:hAnsi="Calibri" w:cs="Calibri"/>
          <w:color w:val="444444"/>
        </w:rPr>
        <w:t xml:space="preserve">Schedule in wellbeing! Enter some </w:t>
      </w:r>
      <w:r w:rsidR="463657EE" w:rsidRPr="36F23042">
        <w:rPr>
          <w:rFonts w:ascii="Calibri" w:eastAsia="Calibri" w:hAnsi="Calibri" w:cs="Calibri"/>
          <w:color w:val="444444"/>
        </w:rPr>
        <w:t>social time, down time</w:t>
      </w:r>
      <w:r w:rsidR="16C1B43A" w:rsidRPr="36F23042">
        <w:rPr>
          <w:rFonts w:ascii="Calibri" w:eastAsia="Calibri" w:hAnsi="Calibri" w:cs="Calibri"/>
          <w:color w:val="444444"/>
        </w:rPr>
        <w:t xml:space="preserve">, and exercise on your calendar each day! </w:t>
      </w:r>
      <w:r w:rsidR="6DE3253F" w:rsidRPr="36F23042">
        <w:rPr>
          <w:rFonts w:ascii="Calibri" w:eastAsia="Calibri" w:hAnsi="Calibri" w:cs="Calibri"/>
          <w:color w:val="444444"/>
        </w:rPr>
        <w:t>Time Designating times for work</w:t>
      </w:r>
      <w:r w:rsidR="66E85ABC" w:rsidRPr="36F23042">
        <w:rPr>
          <w:rFonts w:ascii="Calibri" w:eastAsia="Calibri" w:hAnsi="Calibri" w:cs="Calibri"/>
          <w:color w:val="444444"/>
        </w:rPr>
        <w:t>(job)</w:t>
      </w:r>
      <w:r w:rsidR="6DE3253F" w:rsidRPr="36F23042">
        <w:rPr>
          <w:rFonts w:ascii="Calibri" w:eastAsia="Calibri" w:hAnsi="Calibri" w:cs="Calibri"/>
          <w:color w:val="444444"/>
        </w:rPr>
        <w:t xml:space="preserve">, </w:t>
      </w:r>
      <w:r w:rsidR="0498A5CF" w:rsidRPr="36F23042">
        <w:rPr>
          <w:rFonts w:ascii="Calibri" w:eastAsia="Calibri" w:hAnsi="Calibri" w:cs="Calibri"/>
          <w:color w:val="444444"/>
        </w:rPr>
        <w:t xml:space="preserve">classes </w:t>
      </w:r>
      <w:r w:rsidR="6DE3253F" w:rsidRPr="36F23042">
        <w:rPr>
          <w:rFonts w:ascii="Calibri" w:eastAsia="Calibri" w:hAnsi="Calibri" w:cs="Calibri"/>
          <w:color w:val="444444"/>
        </w:rPr>
        <w:t xml:space="preserve">study and wellbeing will help you manage your time and avoid procrastination. </w:t>
      </w:r>
    </w:p>
    <w:sectPr w:rsidR="31CB5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6001"/>
    <w:multiLevelType w:val="hybridMultilevel"/>
    <w:tmpl w:val="C772E9F8"/>
    <w:lvl w:ilvl="0" w:tplc="9258D810">
      <w:start w:val="1"/>
      <w:numFmt w:val="bullet"/>
      <w:lvlText w:val=""/>
      <w:lvlJc w:val="left"/>
      <w:pPr>
        <w:ind w:left="720" w:hanging="360"/>
      </w:pPr>
      <w:rPr>
        <w:rFonts w:ascii="Wingdings" w:hAnsi="Wingdings" w:hint="default"/>
      </w:rPr>
    </w:lvl>
    <w:lvl w:ilvl="1" w:tplc="7AD6EC38">
      <w:start w:val="1"/>
      <w:numFmt w:val="bullet"/>
      <w:lvlText w:val="o"/>
      <w:lvlJc w:val="left"/>
      <w:pPr>
        <w:ind w:left="1440" w:hanging="360"/>
      </w:pPr>
      <w:rPr>
        <w:rFonts w:ascii="Courier New" w:hAnsi="Courier New" w:hint="default"/>
      </w:rPr>
    </w:lvl>
    <w:lvl w:ilvl="2" w:tplc="D2F4571E">
      <w:start w:val="1"/>
      <w:numFmt w:val="bullet"/>
      <w:lvlText w:val=""/>
      <w:lvlJc w:val="left"/>
      <w:pPr>
        <w:ind w:left="2160" w:hanging="360"/>
      </w:pPr>
      <w:rPr>
        <w:rFonts w:ascii="Wingdings" w:hAnsi="Wingdings" w:hint="default"/>
      </w:rPr>
    </w:lvl>
    <w:lvl w:ilvl="3" w:tplc="73E69E0A">
      <w:start w:val="1"/>
      <w:numFmt w:val="bullet"/>
      <w:lvlText w:val=""/>
      <w:lvlJc w:val="left"/>
      <w:pPr>
        <w:ind w:left="2880" w:hanging="360"/>
      </w:pPr>
      <w:rPr>
        <w:rFonts w:ascii="Symbol" w:hAnsi="Symbol" w:hint="default"/>
      </w:rPr>
    </w:lvl>
    <w:lvl w:ilvl="4" w:tplc="5D96B5C2">
      <w:start w:val="1"/>
      <w:numFmt w:val="bullet"/>
      <w:lvlText w:val="o"/>
      <w:lvlJc w:val="left"/>
      <w:pPr>
        <w:ind w:left="3600" w:hanging="360"/>
      </w:pPr>
      <w:rPr>
        <w:rFonts w:ascii="Courier New" w:hAnsi="Courier New" w:hint="default"/>
      </w:rPr>
    </w:lvl>
    <w:lvl w:ilvl="5" w:tplc="40CE79CC">
      <w:start w:val="1"/>
      <w:numFmt w:val="bullet"/>
      <w:lvlText w:val=""/>
      <w:lvlJc w:val="left"/>
      <w:pPr>
        <w:ind w:left="4320" w:hanging="360"/>
      </w:pPr>
      <w:rPr>
        <w:rFonts w:ascii="Wingdings" w:hAnsi="Wingdings" w:hint="default"/>
      </w:rPr>
    </w:lvl>
    <w:lvl w:ilvl="6" w:tplc="249A9ABC">
      <w:start w:val="1"/>
      <w:numFmt w:val="bullet"/>
      <w:lvlText w:val=""/>
      <w:lvlJc w:val="left"/>
      <w:pPr>
        <w:ind w:left="5040" w:hanging="360"/>
      </w:pPr>
      <w:rPr>
        <w:rFonts w:ascii="Symbol" w:hAnsi="Symbol" w:hint="default"/>
      </w:rPr>
    </w:lvl>
    <w:lvl w:ilvl="7" w:tplc="91D06AB2">
      <w:start w:val="1"/>
      <w:numFmt w:val="bullet"/>
      <w:lvlText w:val="o"/>
      <w:lvlJc w:val="left"/>
      <w:pPr>
        <w:ind w:left="5760" w:hanging="360"/>
      </w:pPr>
      <w:rPr>
        <w:rFonts w:ascii="Courier New" w:hAnsi="Courier New" w:hint="default"/>
      </w:rPr>
    </w:lvl>
    <w:lvl w:ilvl="8" w:tplc="9432F0C8">
      <w:start w:val="1"/>
      <w:numFmt w:val="bullet"/>
      <w:lvlText w:val=""/>
      <w:lvlJc w:val="left"/>
      <w:pPr>
        <w:ind w:left="6480" w:hanging="360"/>
      </w:pPr>
      <w:rPr>
        <w:rFonts w:ascii="Wingdings" w:hAnsi="Wingdings" w:hint="default"/>
      </w:rPr>
    </w:lvl>
  </w:abstractNum>
  <w:abstractNum w:abstractNumId="1" w15:restartNumberingAfterBreak="0">
    <w:nsid w:val="1AA7335A"/>
    <w:multiLevelType w:val="hybridMultilevel"/>
    <w:tmpl w:val="8A0A39FC"/>
    <w:lvl w:ilvl="0" w:tplc="0CAA3C40">
      <w:start w:val="1"/>
      <w:numFmt w:val="bullet"/>
      <w:lvlText w:val=""/>
      <w:lvlJc w:val="left"/>
      <w:pPr>
        <w:ind w:left="720" w:hanging="360"/>
      </w:pPr>
      <w:rPr>
        <w:rFonts w:ascii="Wingdings" w:hAnsi="Wingdings" w:hint="default"/>
      </w:rPr>
    </w:lvl>
    <w:lvl w:ilvl="1" w:tplc="D48A58BA">
      <w:start w:val="1"/>
      <w:numFmt w:val="bullet"/>
      <w:lvlText w:val="o"/>
      <w:lvlJc w:val="left"/>
      <w:pPr>
        <w:ind w:left="1440" w:hanging="360"/>
      </w:pPr>
      <w:rPr>
        <w:rFonts w:ascii="Courier New" w:hAnsi="Courier New" w:hint="default"/>
      </w:rPr>
    </w:lvl>
    <w:lvl w:ilvl="2" w:tplc="3926D89A">
      <w:start w:val="1"/>
      <w:numFmt w:val="bullet"/>
      <w:lvlText w:val=""/>
      <w:lvlJc w:val="left"/>
      <w:pPr>
        <w:ind w:left="2160" w:hanging="360"/>
      </w:pPr>
      <w:rPr>
        <w:rFonts w:ascii="Wingdings" w:hAnsi="Wingdings" w:hint="default"/>
      </w:rPr>
    </w:lvl>
    <w:lvl w:ilvl="3" w:tplc="33AA4840">
      <w:start w:val="1"/>
      <w:numFmt w:val="bullet"/>
      <w:lvlText w:val=""/>
      <w:lvlJc w:val="left"/>
      <w:pPr>
        <w:ind w:left="2880" w:hanging="360"/>
      </w:pPr>
      <w:rPr>
        <w:rFonts w:ascii="Symbol" w:hAnsi="Symbol" w:hint="default"/>
      </w:rPr>
    </w:lvl>
    <w:lvl w:ilvl="4" w:tplc="513492E4">
      <w:start w:val="1"/>
      <w:numFmt w:val="bullet"/>
      <w:lvlText w:val="o"/>
      <w:lvlJc w:val="left"/>
      <w:pPr>
        <w:ind w:left="3600" w:hanging="360"/>
      </w:pPr>
      <w:rPr>
        <w:rFonts w:ascii="Courier New" w:hAnsi="Courier New" w:hint="default"/>
      </w:rPr>
    </w:lvl>
    <w:lvl w:ilvl="5" w:tplc="AE80E4C6">
      <w:start w:val="1"/>
      <w:numFmt w:val="bullet"/>
      <w:lvlText w:val=""/>
      <w:lvlJc w:val="left"/>
      <w:pPr>
        <w:ind w:left="4320" w:hanging="360"/>
      </w:pPr>
      <w:rPr>
        <w:rFonts w:ascii="Wingdings" w:hAnsi="Wingdings" w:hint="default"/>
      </w:rPr>
    </w:lvl>
    <w:lvl w:ilvl="6" w:tplc="110086EA">
      <w:start w:val="1"/>
      <w:numFmt w:val="bullet"/>
      <w:lvlText w:val=""/>
      <w:lvlJc w:val="left"/>
      <w:pPr>
        <w:ind w:left="5040" w:hanging="360"/>
      </w:pPr>
      <w:rPr>
        <w:rFonts w:ascii="Symbol" w:hAnsi="Symbol" w:hint="default"/>
      </w:rPr>
    </w:lvl>
    <w:lvl w:ilvl="7" w:tplc="63D44B14">
      <w:start w:val="1"/>
      <w:numFmt w:val="bullet"/>
      <w:lvlText w:val="o"/>
      <w:lvlJc w:val="left"/>
      <w:pPr>
        <w:ind w:left="5760" w:hanging="360"/>
      </w:pPr>
      <w:rPr>
        <w:rFonts w:ascii="Courier New" w:hAnsi="Courier New" w:hint="default"/>
      </w:rPr>
    </w:lvl>
    <w:lvl w:ilvl="8" w:tplc="956E0990">
      <w:start w:val="1"/>
      <w:numFmt w:val="bullet"/>
      <w:lvlText w:val=""/>
      <w:lvlJc w:val="left"/>
      <w:pPr>
        <w:ind w:left="6480" w:hanging="360"/>
      </w:pPr>
      <w:rPr>
        <w:rFonts w:ascii="Wingdings" w:hAnsi="Wingdings" w:hint="default"/>
      </w:rPr>
    </w:lvl>
  </w:abstractNum>
  <w:abstractNum w:abstractNumId="2" w15:restartNumberingAfterBreak="0">
    <w:nsid w:val="42AB56BB"/>
    <w:multiLevelType w:val="hybridMultilevel"/>
    <w:tmpl w:val="FAB48580"/>
    <w:lvl w:ilvl="0" w:tplc="F92805BC">
      <w:start w:val="1"/>
      <w:numFmt w:val="bullet"/>
      <w:lvlText w:val=""/>
      <w:lvlJc w:val="left"/>
      <w:pPr>
        <w:ind w:left="720" w:hanging="360"/>
      </w:pPr>
      <w:rPr>
        <w:rFonts w:ascii="Wingdings" w:hAnsi="Wingdings" w:hint="default"/>
      </w:rPr>
    </w:lvl>
    <w:lvl w:ilvl="1" w:tplc="6226DC38">
      <w:start w:val="1"/>
      <w:numFmt w:val="bullet"/>
      <w:lvlText w:val="o"/>
      <w:lvlJc w:val="left"/>
      <w:pPr>
        <w:ind w:left="1440" w:hanging="360"/>
      </w:pPr>
      <w:rPr>
        <w:rFonts w:ascii="Courier New" w:hAnsi="Courier New" w:hint="default"/>
      </w:rPr>
    </w:lvl>
    <w:lvl w:ilvl="2" w:tplc="0ACC84A4">
      <w:start w:val="1"/>
      <w:numFmt w:val="bullet"/>
      <w:lvlText w:val=""/>
      <w:lvlJc w:val="left"/>
      <w:pPr>
        <w:ind w:left="2160" w:hanging="360"/>
      </w:pPr>
      <w:rPr>
        <w:rFonts w:ascii="Wingdings" w:hAnsi="Wingdings" w:hint="default"/>
      </w:rPr>
    </w:lvl>
    <w:lvl w:ilvl="3" w:tplc="FB8E071E">
      <w:start w:val="1"/>
      <w:numFmt w:val="bullet"/>
      <w:lvlText w:val=""/>
      <w:lvlJc w:val="left"/>
      <w:pPr>
        <w:ind w:left="2880" w:hanging="360"/>
      </w:pPr>
      <w:rPr>
        <w:rFonts w:ascii="Symbol" w:hAnsi="Symbol" w:hint="default"/>
      </w:rPr>
    </w:lvl>
    <w:lvl w:ilvl="4" w:tplc="589A61CC">
      <w:start w:val="1"/>
      <w:numFmt w:val="bullet"/>
      <w:lvlText w:val="o"/>
      <w:lvlJc w:val="left"/>
      <w:pPr>
        <w:ind w:left="3600" w:hanging="360"/>
      </w:pPr>
      <w:rPr>
        <w:rFonts w:ascii="Courier New" w:hAnsi="Courier New" w:hint="default"/>
      </w:rPr>
    </w:lvl>
    <w:lvl w:ilvl="5" w:tplc="511CEF02">
      <w:start w:val="1"/>
      <w:numFmt w:val="bullet"/>
      <w:lvlText w:val=""/>
      <w:lvlJc w:val="left"/>
      <w:pPr>
        <w:ind w:left="4320" w:hanging="360"/>
      </w:pPr>
      <w:rPr>
        <w:rFonts w:ascii="Wingdings" w:hAnsi="Wingdings" w:hint="default"/>
      </w:rPr>
    </w:lvl>
    <w:lvl w:ilvl="6" w:tplc="A1BAE732">
      <w:start w:val="1"/>
      <w:numFmt w:val="bullet"/>
      <w:lvlText w:val=""/>
      <w:lvlJc w:val="left"/>
      <w:pPr>
        <w:ind w:left="5040" w:hanging="360"/>
      </w:pPr>
      <w:rPr>
        <w:rFonts w:ascii="Symbol" w:hAnsi="Symbol" w:hint="default"/>
      </w:rPr>
    </w:lvl>
    <w:lvl w:ilvl="7" w:tplc="0BFC3BAE">
      <w:start w:val="1"/>
      <w:numFmt w:val="bullet"/>
      <w:lvlText w:val="o"/>
      <w:lvlJc w:val="left"/>
      <w:pPr>
        <w:ind w:left="5760" w:hanging="360"/>
      </w:pPr>
      <w:rPr>
        <w:rFonts w:ascii="Courier New" w:hAnsi="Courier New" w:hint="default"/>
      </w:rPr>
    </w:lvl>
    <w:lvl w:ilvl="8" w:tplc="0742E23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C713B6"/>
    <w:rsid w:val="00178191"/>
    <w:rsid w:val="00AD3A50"/>
    <w:rsid w:val="03C2710F"/>
    <w:rsid w:val="0498A5CF"/>
    <w:rsid w:val="04B469D9"/>
    <w:rsid w:val="056F377E"/>
    <w:rsid w:val="072AD4D0"/>
    <w:rsid w:val="08D28E6A"/>
    <w:rsid w:val="0A871A50"/>
    <w:rsid w:val="0ACAF41D"/>
    <w:rsid w:val="0B127086"/>
    <w:rsid w:val="0BA3D79C"/>
    <w:rsid w:val="0E065F94"/>
    <w:rsid w:val="0E769A07"/>
    <w:rsid w:val="0E982773"/>
    <w:rsid w:val="0EF95A60"/>
    <w:rsid w:val="105C2FF9"/>
    <w:rsid w:val="10B611E9"/>
    <w:rsid w:val="1179C484"/>
    <w:rsid w:val="122CB963"/>
    <w:rsid w:val="1251F0C6"/>
    <w:rsid w:val="129B820D"/>
    <w:rsid w:val="12DF9331"/>
    <w:rsid w:val="1561603A"/>
    <w:rsid w:val="1562521E"/>
    <w:rsid w:val="16C1B43A"/>
    <w:rsid w:val="17196324"/>
    <w:rsid w:val="198CC3EF"/>
    <w:rsid w:val="19D3CA3F"/>
    <w:rsid w:val="1B7EEBB9"/>
    <w:rsid w:val="1DF8B245"/>
    <w:rsid w:val="1F8F0A47"/>
    <w:rsid w:val="20A7B784"/>
    <w:rsid w:val="226C641E"/>
    <w:rsid w:val="250F6158"/>
    <w:rsid w:val="25133E95"/>
    <w:rsid w:val="25A223A6"/>
    <w:rsid w:val="272C56CE"/>
    <w:rsid w:val="28644DA2"/>
    <w:rsid w:val="294781C1"/>
    <w:rsid w:val="2BD6E6F6"/>
    <w:rsid w:val="2D0A743D"/>
    <w:rsid w:val="2D6DDB90"/>
    <w:rsid w:val="2E22215E"/>
    <w:rsid w:val="31196106"/>
    <w:rsid w:val="31CB5A1C"/>
    <w:rsid w:val="32BD199A"/>
    <w:rsid w:val="33619D78"/>
    <w:rsid w:val="340B3C38"/>
    <w:rsid w:val="34FDDC50"/>
    <w:rsid w:val="35B2F5D2"/>
    <w:rsid w:val="36F23042"/>
    <w:rsid w:val="3932A414"/>
    <w:rsid w:val="3941F459"/>
    <w:rsid w:val="3AEF72BC"/>
    <w:rsid w:val="3C8BDF6A"/>
    <w:rsid w:val="3D6AC14B"/>
    <w:rsid w:val="3EAD4868"/>
    <w:rsid w:val="3F7C6BC7"/>
    <w:rsid w:val="41EA1181"/>
    <w:rsid w:val="428D7D27"/>
    <w:rsid w:val="44216002"/>
    <w:rsid w:val="4564D42D"/>
    <w:rsid w:val="45D7B30C"/>
    <w:rsid w:val="46236834"/>
    <w:rsid w:val="463657EE"/>
    <w:rsid w:val="4704C01C"/>
    <w:rsid w:val="48B60679"/>
    <w:rsid w:val="49423663"/>
    <w:rsid w:val="4A39305C"/>
    <w:rsid w:val="4AD6B5AB"/>
    <w:rsid w:val="4BEDDD22"/>
    <w:rsid w:val="4D970F33"/>
    <w:rsid w:val="4DD02FCE"/>
    <w:rsid w:val="4DD66128"/>
    <w:rsid w:val="4E48753B"/>
    <w:rsid w:val="504A9678"/>
    <w:rsid w:val="50DF659A"/>
    <w:rsid w:val="513E596B"/>
    <w:rsid w:val="51AE6453"/>
    <w:rsid w:val="523DCA30"/>
    <w:rsid w:val="528DA907"/>
    <w:rsid w:val="53D99A91"/>
    <w:rsid w:val="54B9E2EF"/>
    <w:rsid w:val="55756AF2"/>
    <w:rsid w:val="55B2D6BD"/>
    <w:rsid w:val="563F7B97"/>
    <w:rsid w:val="58522442"/>
    <w:rsid w:val="5AC9F027"/>
    <w:rsid w:val="5BCB8419"/>
    <w:rsid w:val="5DE3A8E1"/>
    <w:rsid w:val="5EA4CA9D"/>
    <w:rsid w:val="5F70E922"/>
    <w:rsid w:val="5F984748"/>
    <w:rsid w:val="61C713B6"/>
    <w:rsid w:val="6277C6E5"/>
    <w:rsid w:val="641EF19E"/>
    <w:rsid w:val="64F0E9CB"/>
    <w:rsid w:val="6573F7B1"/>
    <w:rsid w:val="66E85ABC"/>
    <w:rsid w:val="6734D993"/>
    <w:rsid w:val="67557065"/>
    <w:rsid w:val="68646142"/>
    <w:rsid w:val="68C8DF3E"/>
    <w:rsid w:val="6A1FDC36"/>
    <w:rsid w:val="6AB6FBDD"/>
    <w:rsid w:val="6CCF0EA2"/>
    <w:rsid w:val="6DE3253F"/>
    <w:rsid w:val="6E72CC89"/>
    <w:rsid w:val="6ED711F8"/>
    <w:rsid w:val="6F0D9AD3"/>
    <w:rsid w:val="7123310B"/>
    <w:rsid w:val="712DC53E"/>
    <w:rsid w:val="7149E1F9"/>
    <w:rsid w:val="71E685CC"/>
    <w:rsid w:val="72890394"/>
    <w:rsid w:val="730275AD"/>
    <w:rsid w:val="73F0FE8F"/>
    <w:rsid w:val="749106EA"/>
    <w:rsid w:val="74965888"/>
    <w:rsid w:val="7587C7FD"/>
    <w:rsid w:val="75B7E4C8"/>
    <w:rsid w:val="779B3E0D"/>
    <w:rsid w:val="77E5C25F"/>
    <w:rsid w:val="7A19C49F"/>
    <w:rsid w:val="7D51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666F"/>
  <w15:chartTrackingRefBased/>
  <w15:docId w15:val="{C3550483-DAE4-4D98-9776-95EBF17B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DDEF67510D74F9C2AB9377D350D6C" ma:contentTypeVersion="13" ma:contentTypeDescription="Create a new document." ma:contentTypeScope="" ma:versionID="8e0db81ac1cf1f702e064b3852660004">
  <xsd:schema xmlns:xsd="http://www.w3.org/2001/XMLSchema" xmlns:xs="http://www.w3.org/2001/XMLSchema" xmlns:p="http://schemas.microsoft.com/office/2006/metadata/properties" xmlns:ns2="bd338191-64bd-45f5-af87-49f1aacb86b0" xmlns:ns3="ff65cd61-610d-4797-a3fa-851917a5b6c0" targetNamespace="http://schemas.microsoft.com/office/2006/metadata/properties" ma:root="true" ma:fieldsID="5b2da2944421ee7fc186ad1b79f16609" ns2:_="" ns3:_="">
    <xsd:import namespace="bd338191-64bd-45f5-af87-49f1aacb86b0"/>
    <xsd:import namespace="ff65cd61-610d-4797-a3fa-851917a5b6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38191-64bd-45f5-af87-49f1aacb8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65cd61-610d-4797-a3fa-851917a5b6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D215F-C2D3-447C-A671-AED407CF7F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51A807-50B0-4BB8-A448-951E1BE599D1}">
  <ds:schemaRefs>
    <ds:schemaRef ds:uri="http://schemas.microsoft.com/sharepoint/v3/contenttype/forms"/>
  </ds:schemaRefs>
</ds:datastoreItem>
</file>

<file path=customXml/itemProps3.xml><?xml version="1.0" encoding="utf-8"?>
<ds:datastoreItem xmlns:ds="http://schemas.openxmlformats.org/officeDocument/2006/customXml" ds:itemID="{96DA1050-4C43-4EA2-952B-46DDBCEA8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38191-64bd-45f5-af87-49f1aacb86b0"/>
    <ds:schemaRef ds:uri="ff65cd61-610d-4797-a3fa-851917a5b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Taylor</dc:creator>
  <cp:keywords/>
  <dc:description/>
  <cp:lastModifiedBy>Anne Taylor</cp:lastModifiedBy>
  <cp:revision>2</cp:revision>
  <dcterms:created xsi:type="dcterms:W3CDTF">2021-07-28T20:17:00Z</dcterms:created>
  <dcterms:modified xsi:type="dcterms:W3CDTF">2021-07-28T20:17:00Z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0x010100231DDEF67510D74F9C2AB9377D350D6C</vt:lpwstr>
  </property>
</Properties>
</file>